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44" w:rsidRPr="00E82844" w:rsidRDefault="00E82844" w:rsidP="00E82844">
      <w:pPr>
        <w:shd w:val="clear" w:color="auto" w:fill="FBF6EE"/>
        <w:spacing w:line="225" w:lineRule="atLeast"/>
        <w:rPr>
          <w:rFonts w:ascii="Tahoma" w:eastAsia="Times New Roman" w:hAnsi="Tahoma" w:cs="Tahoma"/>
          <w:b/>
          <w:bCs/>
          <w:color w:val="4197D9"/>
          <w:sz w:val="24"/>
          <w:szCs w:val="24"/>
          <w:lang w:eastAsia="ru-RU"/>
        </w:rPr>
      </w:pPr>
      <w:r w:rsidRPr="00E82844">
        <w:rPr>
          <w:rFonts w:ascii="Tahoma" w:eastAsia="Times New Roman" w:hAnsi="Tahoma" w:cs="Tahoma"/>
          <w:b/>
          <w:bCs/>
          <w:color w:val="4197D9"/>
          <w:sz w:val="24"/>
          <w:szCs w:val="24"/>
          <w:lang w:eastAsia="ru-RU"/>
        </w:rPr>
        <w:fldChar w:fldCharType="begin"/>
      </w:r>
      <w:r w:rsidRPr="00E82844">
        <w:rPr>
          <w:rFonts w:ascii="Tahoma" w:eastAsia="Times New Roman" w:hAnsi="Tahoma" w:cs="Tahoma"/>
          <w:b/>
          <w:bCs/>
          <w:color w:val="4197D9"/>
          <w:sz w:val="24"/>
          <w:szCs w:val="24"/>
          <w:lang w:eastAsia="ru-RU"/>
        </w:rPr>
        <w:instrText xml:space="preserve"> HYPERLINK "http://www.fas.gov.ru/" \o "ФАС России" </w:instrText>
      </w:r>
      <w:r w:rsidRPr="00E82844">
        <w:rPr>
          <w:rFonts w:ascii="Tahoma" w:eastAsia="Times New Roman" w:hAnsi="Tahoma" w:cs="Tahoma"/>
          <w:b/>
          <w:bCs/>
          <w:color w:val="4197D9"/>
          <w:sz w:val="24"/>
          <w:szCs w:val="24"/>
          <w:lang w:eastAsia="ru-RU"/>
        </w:rPr>
        <w:fldChar w:fldCharType="separate"/>
      </w:r>
      <w:r w:rsidRPr="00E82844">
        <w:rPr>
          <w:rFonts w:ascii="Tahoma" w:eastAsia="Times New Roman" w:hAnsi="Tahoma" w:cs="Tahoma"/>
          <w:b/>
          <w:bCs/>
          <w:color w:val="4197D9"/>
          <w:sz w:val="24"/>
          <w:szCs w:val="24"/>
          <w:u w:val="single"/>
          <w:lang w:eastAsia="ru-RU"/>
        </w:rPr>
        <w:t>ФАС России</w:t>
      </w:r>
      <w:r w:rsidRPr="00E82844">
        <w:rPr>
          <w:rFonts w:ascii="Tahoma" w:eastAsia="Times New Roman" w:hAnsi="Tahoma" w:cs="Tahoma"/>
          <w:b/>
          <w:bCs/>
          <w:color w:val="4197D9"/>
          <w:sz w:val="24"/>
          <w:szCs w:val="24"/>
          <w:lang w:eastAsia="ru-RU"/>
        </w:rPr>
        <w:fldChar w:fldCharType="end"/>
      </w:r>
      <w:r w:rsidRPr="00E82844">
        <w:rPr>
          <w:rFonts w:ascii="Tahoma" w:eastAsia="Times New Roman" w:hAnsi="Tahoma" w:cs="Tahoma"/>
          <w:b/>
          <w:bCs/>
          <w:color w:val="4197D9"/>
          <w:sz w:val="24"/>
          <w:szCs w:val="24"/>
          <w:lang w:eastAsia="ru-RU"/>
        </w:rPr>
        <w:t> » </w:t>
      </w:r>
      <w:hyperlink r:id="rId5" w:tooltip="Разъяснения" w:history="1">
        <w:r w:rsidRPr="00E82844">
          <w:rPr>
            <w:rFonts w:ascii="Tahoma" w:eastAsia="Times New Roman" w:hAnsi="Tahoma" w:cs="Tahoma"/>
            <w:b/>
            <w:bCs/>
            <w:color w:val="4197D9"/>
            <w:sz w:val="24"/>
            <w:szCs w:val="24"/>
            <w:u w:val="single"/>
            <w:lang w:eastAsia="ru-RU"/>
          </w:rPr>
          <w:t>Разъяснения</w:t>
        </w:r>
      </w:hyperlink>
      <w:r w:rsidRPr="00E82844">
        <w:rPr>
          <w:rFonts w:ascii="Tahoma" w:eastAsia="Times New Roman" w:hAnsi="Tahoma" w:cs="Tahoma"/>
          <w:b/>
          <w:bCs/>
          <w:color w:val="4197D9"/>
          <w:sz w:val="24"/>
          <w:szCs w:val="24"/>
          <w:lang w:eastAsia="ru-RU"/>
        </w:rPr>
        <w:t xml:space="preserve"> » Об уточнении </w:t>
      </w:r>
      <w:proofErr w:type="gramStart"/>
      <w:r w:rsidRPr="00E82844">
        <w:rPr>
          <w:rFonts w:ascii="Tahoma" w:eastAsia="Times New Roman" w:hAnsi="Tahoma" w:cs="Tahoma"/>
          <w:b/>
          <w:bCs/>
          <w:color w:val="4197D9"/>
          <w:sz w:val="24"/>
          <w:szCs w:val="24"/>
          <w:lang w:eastAsia="ru-RU"/>
        </w:rPr>
        <w:t>методики расчета порядка формирования отпускной цены</w:t>
      </w:r>
      <w:proofErr w:type="gramEnd"/>
      <w:r w:rsidRPr="00E82844">
        <w:rPr>
          <w:rFonts w:ascii="Tahoma" w:eastAsia="Times New Roman" w:hAnsi="Tahoma" w:cs="Tahoma"/>
          <w:b/>
          <w:bCs/>
          <w:color w:val="4197D9"/>
          <w:sz w:val="24"/>
          <w:szCs w:val="24"/>
          <w:lang w:eastAsia="ru-RU"/>
        </w:rPr>
        <w:t xml:space="preserve"> ЖНВЛП</w:t>
      </w:r>
    </w:p>
    <w:tbl>
      <w:tblPr>
        <w:tblW w:w="5000" w:type="pct"/>
        <w:tblCellSpacing w:w="0" w:type="dxa"/>
        <w:tblCellMar>
          <w:left w:w="0" w:type="dxa"/>
          <w:right w:w="0" w:type="dxa"/>
        </w:tblCellMar>
        <w:tblLook w:val="04A0" w:firstRow="1" w:lastRow="0" w:firstColumn="1" w:lastColumn="0" w:noHBand="0" w:noVBand="1"/>
      </w:tblPr>
      <w:tblGrid>
        <w:gridCol w:w="9355"/>
      </w:tblGrid>
      <w:tr w:rsidR="00E82844" w:rsidRPr="00E82844" w:rsidTr="00E82844">
        <w:trPr>
          <w:tblCellSpacing w:w="0" w:type="dxa"/>
        </w:trPr>
        <w:tc>
          <w:tcPr>
            <w:tcW w:w="0" w:type="auto"/>
            <w:vAlign w:val="center"/>
            <w:hideMark/>
          </w:tcPr>
          <w:p w:rsidR="00E82844" w:rsidRPr="00E82844" w:rsidRDefault="00E82844" w:rsidP="00E82844">
            <w:pPr>
              <w:spacing w:before="100" w:beforeAutospacing="1" w:after="0" w:line="465" w:lineRule="atLeast"/>
              <w:outlineLvl w:val="0"/>
              <w:rPr>
                <w:rFonts w:ascii="Arial" w:eastAsia="Times New Roman" w:hAnsi="Arial" w:cs="Arial"/>
                <w:kern w:val="36"/>
                <w:sz w:val="24"/>
                <w:szCs w:val="24"/>
                <w:lang w:eastAsia="ru-RU"/>
              </w:rPr>
            </w:pPr>
            <w:r w:rsidRPr="00E82844">
              <w:rPr>
                <w:rFonts w:ascii="Arial" w:eastAsia="Times New Roman" w:hAnsi="Arial" w:cs="Arial"/>
                <w:kern w:val="36"/>
                <w:sz w:val="24"/>
                <w:szCs w:val="24"/>
                <w:lang w:eastAsia="ru-RU"/>
              </w:rPr>
              <w:t xml:space="preserve">Об уточнении </w:t>
            </w:r>
            <w:proofErr w:type="gramStart"/>
            <w:r w:rsidRPr="00E82844">
              <w:rPr>
                <w:rFonts w:ascii="Arial" w:eastAsia="Times New Roman" w:hAnsi="Arial" w:cs="Arial"/>
                <w:kern w:val="36"/>
                <w:sz w:val="24"/>
                <w:szCs w:val="24"/>
                <w:lang w:eastAsia="ru-RU"/>
              </w:rPr>
              <w:t>методики расчета порядка формирования отпускной цены</w:t>
            </w:r>
            <w:proofErr w:type="gramEnd"/>
            <w:r w:rsidRPr="00E82844">
              <w:rPr>
                <w:rFonts w:ascii="Arial" w:eastAsia="Times New Roman" w:hAnsi="Arial" w:cs="Arial"/>
                <w:kern w:val="36"/>
                <w:sz w:val="24"/>
                <w:szCs w:val="24"/>
                <w:lang w:eastAsia="ru-RU"/>
              </w:rPr>
              <w:t xml:space="preserve"> ЖНВЛП</w:t>
            </w:r>
          </w:p>
        </w:tc>
      </w:tr>
    </w:tbl>
    <w:p w:rsidR="00E82844" w:rsidRPr="00E82844" w:rsidRDefault="00E82844" w:rsidP="00E82844">
      <w:pPr>
        <w:spacing w:after="150" w:line="240" w:lineRule="auto"/>
        <w:jc w:val="both"/>
        <w:rPr>
          <w:rFonts w:ascii="Tahoma" w:eastAsia="Times New Roman" w:hAnsi="Tahoma" w:cs="Tahoma"/>
          <w:color w:val="000000"/>
          <w:sz w:val="24"/>
          <w:szCs w:val="24"/>
          <w:lang w:eastAsia="ru-RU"/>
        </w:rPr>
      </w:pPr>
    </w:p>
    <w:p w:rsidR="00E82844" w:rsidRPr="00E82844" w:rsidRDefault="00E82844" w:rsidP="00E82844">
      <w:pPr>
        <w:spacing w:after="150" w:line="240" w:lineRule="auto"/>
        <w:jc w:val="both"/>
        <w:rPr>
          <w:rFonts w:ascii="Tahoma" w:eastAsia="Times New Roman" w:hAnsi="Tahoma" w:cs="Tahoma"/>
          <w:color w:val="000000"/>
          <w:sz w:val="24"/>
          <w:szCs w:val="24"/>
          <w:lang w:eastAsia="ru-RU"/>
        </w:rPr>
      </w:pPr>
    </w:p>
    <w:p w:rsidR="00E82844" w:rsidRPr="00E82844" w:rsidRDefault="00E82844" w:rsidP="00E82844">
      <w:pPr>
        <w:spacing w:after="150" w:line="240" w:lineRule="auto"/>
        <w:jc w:val="both"/>
        <w:rPr>
          <w:rFonts w:ascii="Tahoma" w:eastAsia="Times New Roman" w:hAnsi="Tahoma" w:cs="Tahoma"/>
          <w:i/>
          <w:color w:val="000000"/>
          <w:sz w:val="24"/>
          <w:szCs w:val="24"/>
          <w:lang w:eastAsia="ru-RU"/>
        </w:rPr>
      </w:pPr>
      <w:r w:rsidRPr="00E82844">
        <w:rPr>
          <w:rFonts w:ascii="Tahoma" w:eastAsia="Times New Roman" w:hAnsi="Tahoma" w:cs="Tahoma"/>
          <w:color w:val="000000"/>
          <w:sz w:val="24"/>
          <w:szCs w:val="24"/>
          <w:lang w:eastAsia="ru-RU"/>
        </w:rPr>
        <w:t xml:space="preserve">В настоящее время действующим законодательством не предусмотрена дифференциация порядка формирования отпускных цен на лекарственные препараты, включенные в перечень ЖНВЛП, в зависимости от налоговых режимов, используемых организациями оптовой и розничной торговли лекарственными препаратами. </w:t>
      </w:r>
      <w:proofErr w:type="gramStart"/>
      <w:r w:rsidRPr="00E82844">
        <w:rPr>
          <w:rFonts w:ascii="Tahoma" w:eastAsia="Times New Roman" w:hAnsi="Tahoma" w:cs="Tahoma"/>
          <w:color w:val="000000"/>
          <w:sz w:val="24"/>
          <w:szCs w:val="24"/>
          <w:lang w:eastAsia="ru-RU"/>
        </w:rPr>
        <w:t>Действующими Правилами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в субъектах Российской Федерации, утвержденных постановлением Правительства Российской Федерации от 29.10.2010 № 865 (далее - Правила) предусмотрен расчет оптовой и (или) розничной надбавки к фактической отпускной цене производителя на ЖНВЛП без налога на добавленную</w:t>
      </w:r>
      <w:proofErr w:type="gramEnd"/>
      <w:r w:rsidRPr="00E82844">
        <w:rPr>
          <w:rFonts w:ascii="Tahoma" w:eastAsia="Times New Roman" w:hAnsi="Tahoma" w:cs="Tahoma"/>
          <w:color w:val="000000"/>
          <w:sz w:val="24"/>
          <w:szCs w:val="24"/>
          <w:lang w:eastAsia="ru-RU"/>
        </w:rPr>
        <w:t xml:space="preserve"> стоимость (далее - НДС).</w:t>
      </w:r>
      <w:r w:rsidRPr="00E82844">
        <w:rPr>
          <w:rFonts w:ascii="Tahoma" w:eastAsia="Times New Roman" w:hAnsi="Tahoma" w:cs="Tahoma"/>
          <w:color w:val="000000"/>
          <w:sz w:val="24"/>
          <w:szCs w:val="24"/>
          <w:lang w:eastAsia="ru-RU"/>
        </w:rPr>
        <w:br/>
      </w:r>
      <w:proofErr w:type="gramStart"/>
      <w:r w:rsidRPr="00E82844">
        <w:rPr>
          <w:rFonts w:ascii="Tahoma" w:eastAsia="Times New Roman" w:hAnsi="Tahoma" w:cs="Tahoma"/>
          <w:color w:val="000000"/>
          <w:sz w:val="24"/>
          <w:szCs w:val="24"/>
          <w:lang w:eastAsia="ru-RU"/>
        </w:rPr>
        <w:t>В связи с этим, ФАС России считает, что организациям оптовой торговли и организациям розничной торговли, находящимся на общей системе налогообложения (то есть являющимся плательщиками НДС), необходимо формировать отпускную цену на ЖНВЛП, суммируя цену приобретения ЖНВЛП без НДС (если поставщик ЖНВЛП является плательщиком ЕНВД или находится на УСН, то есть не является плательщиком НДС, фактическую цену приобретения ЖНВЛП у такого поставщика</w:t>
      </w:r>
      <w:proofErr w:type="gramEnd"/>
      <w:r w:rsidRPr="00E82844">
        <w:rPr>
          <w:rFonts w:ascii="Tahoma" w:eastAsia="Times New Roman" w:hAnsi="Tahoma" w:cs="Tahoma"/>
          <w:color w:val="000000"/>
          <w:sz w:val="24"/>
          <w:szCs w:val="24"/>
          <w:lang w:eastAsia="ru-RU"/>
        </w:rPr>
        <w:t xml:space="preserve">), </w:t>
      </w:r>
      <w:proofErr w:type="gramStart"/>
      <w:r w:rsidRPr="00E82844">
        <w:rPr>
          <w:rFonts w:ascii="Tahoma" w:eastAsia="Times New Roman" w:hAnsi="Tahoma" w:cs="Tahoma"/>
          <w:color w:val="000000"/>
          <w:sz w:val="24"/>
          <w:szCs w:val="24"/>
          <w:lang w:eastAsia="ru-RU"/>
        </w:rPr>
        <w:t>надбавку (размер которой не превышает предельный размер оптовой или розничной надбавки, установленный в субъекте Российской Федерации для данной ценовой группы), исчисленную от фактической отпускной цены производителя без НДС, и налог на добавленную стоимость, исчисленный от</w:t>
      </w:r>
      <w:bookmarkStart w:id="0" w:name="_GoBack"/>
      <w:bookmarkEnd w:id="0"/>
      <w:r w:rsidRPr="00E82844">
        <w:rPr>
          <w:rFonts w:ascii="Tahoma" w:eastAsia="Times New Roman" w:hAnsi="Tahoma" w:cs="Tahoma"/>
          <w:color w:val="000000"/>
          <w:sz w:val="24"/>
          <w:szCs w:val="24"/>
          <w:lang w:eastAsia="ru-RU"/>
        </w:rPr>
        <w:t xml:space="preserve"> суммы, полученной в результате сложения вышеуказанных цены приобретения и надбавки.</w:t>
      </w:r>
      <w:proofErr w:type="gramEnd"/>
      <w:r w:rsidRPr="00E82844">
        <w:rPr>
          <w:rFonts w:ascii="Tahoma" w:eastAsia="Times New Roman" w:hAnsi="Tahoma" w:cs="Tahoma"/>
          <w:color w:val="000000"/>
          <w:sz w:val="24"/>
          <w:szCs w:val="24"/>
          <w:lang w:eastAsia="ru-RU"/>
        </w:rPr>
        <w:br/>
      </w:r>
      <w:proofErr w:type="gramStart"/>
      <w:r w:rsidRPr="00E82844">
        <w:rPr>
          <w:rFonts w:ascii="Tahoma" w:eastAsia="Times New Roman" w:hAnsi="Tahoma" w:cs="Tahoma"/>
          <w:b/>
          <w:color w:val="000000"/>
          <w:sz w:val="24"/>
          <w:szCs w:val="24"/>
          <w:u w:val="single"/>
          <w:lang w:eastAsia="ru-RU"/>
        </w:rPr>
        <w:t>Организациям оптовой торговли и организации розничной торговли, находящимся на УСН или являющимся плательщиками ЕНВД</w:t>
      </w:r>
      <w:r w:rsidRPr="00E82844">
        <w:rPr>
          <w:rFonts w:ascii="Tahoma" w:eastAsia="Times New Roman" w:hAnsi="Tahoma" w:cs="Tahoma"/>
          <w:color w:val="000000"/>
          <w:sz w:val="24"/>
          <w:szCs w:val="24"/>
          <w:lang w:eastAsia="ru-RU"/>
        </w:rPr>
        <w:t>, необходимо формировать отпускную цену на ЖНВЛП, суммируя цену приобретения ЖНВЛП у поставщика (реальные расходы организации на приобретение ЖНВЛП, независимо от режима налогообложения, применяемого поставщиком) и надбавку (размер которой не превышает предельный размер оптовой или розничной надбавки, установленный в субъекте Российской Федерации для данной ценовой группы), исчисленную</w:t>
      </w:r>
      <w:proofErr w:type="gramEnd"/>
      <w:r w:rsidRPr="00E82844">
        <w:rPr>
          <w:rFonts w:ascii="Tahoma" w:eastAsia="Times New Roman" w:hAnsi="Tahoma" w:cs="Tahoma"/>
          <w:color w:val="000000"/>
          <w:sz w:val="24"/>
          <w:szCs w:val="24"/>
          <w:lang w:eastAsia="ru-RU"/>
        </w:rPr>
        <w:t xml:space="preserve"> от </w:t>
      </w:r>
      <w:r w:rsidRPr="00E82844">
        <w:rPr>
          <w:rFonts w:ascii="Tahoma" w:eastAsia="Times New Roman" w:hAnsi="Tahoma" w:cs="Tahoma"/>
          <w:b/>
          <w:color w:val="000000"/>
          <w:sz w:val="24"/>
          <w:szCs w:val="24"/>
          <w:u w:val="single"/>
          <w:lang w:eastAsia="ru-RU"/>
        </w:rPr>
        <w:t>фактической отпускной цены производителя без НДС</w:t>
      </w:r>
      <w:r w:rsidRPr="00E82844">
        <w:rPr>
          <w:rFonts w:ascii="Tahoma" w:eastAsia="Times New Roman" w:hAnsi="Tahoma" w:cs="Tahoma"/>
          <w:color w:val="000000"/>
          <w:sz w:val="24"/>
          <w:szCs w:val="24"/>
          <w:lang w:eastAsia="ru-RU"/>
        </w:rPr>
        <w:t xml:space="preserve">. </w:t>
      </w:r>
      <w:r w:rsidRPr="00E82844">
        <w:rPr>
          <w:rFonts w:ascii="Tahoma" w:eastAsia="Times New Roman" w:hAnsi="Tahoma" w:cs="Tahoma"/>
          <w:i/>
          <w:color w:val="000000"/>
          <w:sz w:val="24"/>
          <w:szCs w:val="24"/>
          <w:lang w:eastAsia="ru-RU"/>
        </w:rPr>
        <w:t>Примеры формирования организациями оптовой и розничной торговли отпускных цен на ЖНВЛП в зависимости от применяемой системы налогообложения приведены в приложении к настоящему письму.</w:t>
      </w:r>
    </w:p>
    <w:p w:rsidR="00286F82" w:rsidRPr="00E82844" w:rsidRDefault="00E82844" w:rsidP="00E82844">
      <w:pPr>
        <w:rPr>
          <w:sz w:val="24"/>
          <w:szCs w:val="24"/>
        </w:rPr>
      </w:pPr>
      <w:r w:rsidRPr="00E82844">
        <w:rPr>
          <w:rFonts w:ascii="Tahoma" w:eastAsia="Times New Roman" w:hAnsi="Tahoma" w:cs="Tahoma"/>
          <w:b/>
          <w:bCs/>
          <w:i/>
          <w:iCs/>
          <w:color w:val="000000"/>
          <w:sz w:val="24"/>
          <w:szCs w:val="24"/>
          <w:lang w:eastAsia="ru-RU"/>
        </w:rPr>
        <w:t>Материал изменен:</w:t>
      </w:r>
      <w:r w:rsidRPr="00E82844">
        <w:rPr>
          <w:rFonts w:ascii="Tahoma" w:eastAsia="Times New Roman" w:hAnsi="Tahoma" w:cs="Tahoma"/>
          <w:i/>
          <w:iCs/>
          <w:color w:val="000000"/>
          <w:sz w:val="24"/>
          <w:szCs w:val="24"/>
          <w:lang w:eastAsia="ru-RU"/>
        </w:rPr>
        <w:t> 20 октября 2015 17:02</w:t>
      </w:r>
    </w:p>
    <w:sectPr w:rsidR="00286F82" w:rsidRPr="00E82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44"/>
    <w:rsid w:val="00286F82"/>
    <w:rsid w:val="002A1AD1"/>
    <w:rsid w:val="00E8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2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2844"/>
    <w:rPr>
      <w:i/>
      <w:iCs/>
    </w:rPr>
  </w:style>
  <w:style w:type="character" w:styleId="a4">
    <w:name w:val="Strong"/>
    <w:basedOn w:val="a0"/>
    <w:uiPriority w:val="22"/>
    <w:qFormat/>
    <w:rsid w:val="00E82844"/>
    <w:rPr>
      <w:b/>
      <w:bCs/>
    </w:rPr>
  </w:style>
  <w:style w:type="character" w:customStyle="1" w:styleId="apple-converted-space">
    <w:name w:val="apple-converted-space"/>
    <w:basedOn w:val="a0"/>
    <w:rsid w:val="00E82844"/>
  </w:style>
  <w:style w:type="character" w:customStyle="1" w:styleId="10">
    <w:name w:val="Заголовок 1 Знак"/>
    <w:basedOn w:val="a0"/>
    <w:link w:val="1"/>
    <w:uiPriority w:val="9"/>
    <w:rsid w:val="00E8284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E828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2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2844"/>
    <w:rPr>
      <w:i/>
      <w:iCs/>
    </w:rPr>
  </w:style>
  <w:style w:type="character" w:styleId="a4">
    <w:name w:val="Strong"/>
    <w:basedOn w:val="a0"/>
    <w:uiPriority w:val="22"/>
    <w:qFormat/>
    <w:rsid w:val="00E82844"/>
    <w:rPr>
      <w:b/>
      <w:bCs/>
    </w:rPr>
  </w:style>
  <w:style w:type="character" w:customStyle="1" w:styleId="apple-converted-space">
    <w:name w:val="apple-converted-space"/>
    <w:basedOn w:val="a0"/>
    <w:rsid w:val="00E82844"/>
  </w:style>
  <w:style w:type="character" w:customStyle="1" w:styleId="10">
    <w:name w:val="Заголовок 1 Знак"/>
    <w:basedOn w:val="a0"/>
    <w:link w:val="1"/>
    <w:uiPriority w:val="9"/>
    <w:rsid w:val="00E8284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E82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9587">
      <w:bodyDiv w:val="1"/>
      <w:marLeft w:val="0"/>
      <w:marRight w:val="0"/>
      <w:marTop w:val="0"/>
      <w:marBottom w:val="0"/>
      <w:divBdr>
        <w:top w:val="none" w:sz="0" w:space="0" w:color="auto"/>
        <w:left w:val="none" w:sz="0" w:space="0" w:color="auto"/>
        <w:bottom w:val="none" w:sz="0" w:space="0" w:color="auto"/>
        <w:right w:val="none" w:sz="0" w:space="0" w:color="auto"/>
      </w:divBdr>
      <w:divsChild>
        <w:div w:id="1530870792">
          <w:marLeft w:val="0"/>
          <w:marRight w:val="0"/>
          <w:marTop w:val="0"/>
          <w:marBottom w:val="150"/>
          <w:divBdr>
            <w:top w:val="none" w:sz="0" w:space="0" w:color="auto"/>
            <w:left w:val="none" w:sz="0" w:space="0" w:color="auto"/>
            <w:bottom w:val="none" w:sz="0" w:space="0" w:color="auto"/>
            <w:right w:val="none" w:sz="0" w:space="0" w:color="auto"/>
          </w:divBdr>
          <w:divsChild>
            <w:div w:id="66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1512">
      <w:bodyDiv w:val="1"/>
      <w:marLeft w:val="0"/>
      <w:marRight w:val="0"/>
      <w:marTop w:val="0"/>
      <w:marBottom w:val="0"/>
      <w:divBdr>
        <w:top w:val="none" w:sz="0" w:space="0" w:color="auto"/>
        <w:left w:val="none" w:sz="0" w:space="0" w:color="auto"/>
        <w:bottom w:val="none" w:sz="0" w:space="0" w:color="auto"/>
        <w:right w:val="none" w:sz="0" w:space="0" w:color="auto"/>
      </w:divBdr>
      <w:divsChild>
        <w:div w:id="1480267066">
          <w:marLeft w:val="0"/>
          <w:marRight w:val="0"/>
          <w:marTop w:val="0"/>
          <w:marBottom w:val="270"/>
          <w:divBdr>
            <w:top w:val="single" w:sz="6" w:space="0" w:color="CCBA9E"/>
            <w:left w:val="none" w:sz="0" w:space="0" w:color="auto"/>
            <w:bottom w:val="single" w:sz="6" w:space="2" w:color="CCBA9E"/>
            <w:right w:val="none" w:sz="0" w:space="0" w:color="auto"/>
          </w:divBdr>
        </w:div>
        <w:div w:id="264191512">
          <w:marLeft w:val="0"/>
          <w:marRight w:val="0"/>
          <w:marTop w:val="0"/>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s.gov.ru/clarification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2015-10-25T13:34:00Z</dcterms:created>
  <dcterms:modified xsi:type="dcterms:W3CDTF">2015-10-25T13:36:00Z</dcterms:modified>
</cp:coreProperties>
</file>