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3119"/>
        <w:gridCol w:w="4643"/>
      </w:tblGrid>
      <w:tr w:rsidR="002E4120" w:rsidRPr="002E4120" w:rsidTr="0054109A">
        <w:tc>
          <w:tcPr>
            <w:tcW w:w="9571" w:type="dxa"/>
            <w:gridSpan w:val="3"/>
          </w:tcPr>
          <w:p w:rsidR="006E6EFB" w:rsidRDefault="006E6EFB" w:rsidP="002E412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сентября 2015г. 10-14ч.       Научно-практическая конференция</w:t>
            </w:r>
          </w:p>
          <w:p w:rsidR="002E4120" w:rsidRPr="002E4120" w:rsidRDefault="006E6EFB" w:rsidP="002E412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«</w:t>
            </w:r>
            <w:r w:rsidR="002E4120"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реалии фармацевтического рынка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4120" w:rsidRPr="002E4120" w:rsidRDefault="002E4120" w:rsidP="002E4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</w:t>
            </w:r>
            <w:r w:rsidR="006E6EF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EFB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="006E6EFB">
              <w:rPr>
                <w:rFonts w:ascii="Times New Roman" w:hAnsi="Times New Roman" w:cs="Times New Roman"/>
                <w:sz w:val="24"/>
                <w:szCs w:val="24"/>
              </w:rPr>
              <w:t>Неволина</w:t>
            </w:r>
            <w:proofErr w:type="spellEnd"/>
            <w:r w:rsidR="006E6EFB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Викторовна, </w:t>
            </w:r>
            <w:bookmarkStart w:id="0" w:name="_GoBack"/>
            <w:bookmarkEnd w:id="0"/>
            <w:proofErr w:type="spellStart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доц</w:t>
            </w:r>
            <w:proofErr w:type="gramStart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стинова</w:t>
            </w:r>
            <w:proofErr w:type="spellEnd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Викторовна (Владивосток)</w:t>
            </w:r>
          </w:p>
          <w:p w:rsidR="002E4120" w:rsidRPr="002E4120" w:rsidRDefault="002E4120" w:rsidP="002E412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 xml:space="preserve"> обмен опытом и достижениями в применении современных подходов к управлению аптечными организациями</w:t>
            </w:r>
          </w:p>
          <w:p w:rsidR="002E4120" w:rsidRPr="002E4120" w:rsidRDefault="002E4120" w:rsidP="002E4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аудитория:</w:t>
            </w: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аптек, провизоры,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фармацевты,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интерны</w:t>
            </w:r>
          </w:p>
          <w:p w:rsidR="002E4120" w:rsidRPr="002E4120" w:rsidRDefault="002E4120" w:rsidP="002E4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</w:t>
            </w: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30 мин.</w:t>
            </w:r>
          </w:p>
        </w:tc>
        <w:tc>
          <w:tcPr>
            <w:tcW w:w="311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Мелик</w:t>
            </w:r>
            <w:proofErr w:type="spellEnd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-Гусейнов Давид Валерьевич (Москва)</w:t>
            </w:r>
          </w:p>
        </w:tc>
        <w:tc>
          <w:tcPr>
            <w:tcW w:w="4643" w:type="dxa"/>
          </w:tcPr>
          <w:p w:rsidR="002E4120" w:rsidRPr="002E4120" w:rsidRDefault="002E4120" w:rsidP="002E412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41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Лекарственное обеспечение от стратегии к тактике. </w:t>
            </w:r>
          </w:p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30 мин.</w:t>
            </w:r>
          </w:p>
        </w:tc>
        <w:tc>
          <w:tcPr>
            <w:tcW w:w="311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Степанов Алексей Сергееви</w:t>
            </w:r>
            <w:proofErr w:type="gramStart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ч(</w:t>
            </w:r>
            <w:proofErr w:type="gramEnd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Хабаровск)</w:t>
            </w:r>
          </w:p>
        </w:tc>
        <w:tc>
          <w:tcPr>
            <w:tcW w:w="4643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Современные реалии фармацевтического рынка Дальневосточного региона</w:t>
            </w: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30 мин.</w:t>
            </w:r>
          </w:p>
        </w:tc>
        <w:tc>
          <w:tcPr>
            <w:tcW w:w="311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1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Тельпуховская</w:t>
            </w:r>
            <w:proofErr w:type="spellEnd"/>
            <w:r w:rsidRPr="002E41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Нина Михайловна (Москва)</w:t>
            </w:r>
          </w:p>
        </w:tc>
        <w:tc>
          <w:tcPr>
            <w:tcW w:w="4643" w:type="dxa"/>
          </w:tcPr>
          <w:p w:rsidR="002E4120" w:rsidRPr="002E4120" w:rsidRDefault="002E4120" w:rsidP="002E412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41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Актуальные проблемы современного провизора/фармацевта и пути их решения.</w:t>
            </w:r>
          </w:p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30 мин.</w:t>
            </w:r>
          </w:p>
        </w:tc>
        <w:tc>
          <w:tcPr>
            <w:tcW w:w="311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Денисов Денис Александрович (Москва)</w:t>
            </w:r>
          </w:p>
        </w:tc>
        <w:tc>
          <w:tcPr>
            <w:tcW w:w="4643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Омега-</w:t>
            </w:r>
            <w:proofErr w:type="spellStart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Биттнер</w:t>
            </w:r>
            <w:proofErr w:type="spellEnd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чера, сегодня, завтра</w:t>
            </w: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30 мин.</w:t>
            </w:r>
          </w:p>
        </w:tc>
        <w:tc>
          <w:tcPr>
            <w:tcW w:w="311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Логунова Любовь Николаевна (Владивосток)</w:t>
            </w:r>
          </w:p>
        </w:tc>
        <w:tc>
          <w:tcPr>
            <w:tcW w:w="4643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eastAsia="Calibri" w:hAnsi="Times New Roman" w:cs="Times New Roman"/>
                <w:sz w:val="24"/>
                <w:szCs w:val="24"/>
              </w:rPr>
              <w:t>Оценка информационной культуры  фармацевтических  специалистов</w:t>
            </w: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30 мин.</w:t>
            </w:r>
          </w:p>
        </w:tc>
        <w:tc>
          <w:tcPr>
            <w:tcW w:w="311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Некрасова Елена Викторовна</w:t>
            </w:r>
          </w:p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(Владивосток)</w:t>
            </w:r>
          </w:p>
        </w:tc>
        <w:tc>
          <w:tcPr>
            <w:tcW w:w="4643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стадии жизненного цикла как  фактор эффективного управления аптечной  организацией</w:t>
            </w: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20 мин.</w:t>
            </w:r>
          </w:p>
        </w:tc>
        <w:tc>
          <w:tcPr>
            <w:tcW w:w="311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Неволина</w:t>
            </w:r>
            <w:proofErr w:type="spellEnd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(Москва)</w:t>
            </w:r>
          </w:p>
        </w:tc>
        <w:tc>
          <w:tcPr>
            <w:tcW w:w="4643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Роль Национальной фармацевтической палаты в развитии профессиональных квалификаций фармацевтических работников</w:t>
            </w: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30 мин.</w:t>
            </w:r>
          </w:p>
        </w:tc>
        <w:tc>
          <w:tcPr>
            <w:tcW w:w="3119" w:type="dxa"/>
          </w:tcPr>
          <w:p w:rsidR="002E4120" w:rsidRPr="002E4120" w:rsidRDefault="002E4120" w:rsidP="002E41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4120">
              <w:rPr>
                <w:rFonts w:ascii="Times New Roman" w:eastAsia="Calibri" w:hAnsi="Times New Roman" w:cs="Times New Roman"/>
                <w:sz w:val="24"/>
                <w:szCs w:val="24"/>
              </w:rPr>
              <w:t>Замощина</w:t>
            </w:r>
            <w:proofErr w:type="spellEnd"/>
            <w:r w:rsidRPr="002E41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Алексеевна </w:t>
            </w:r>
          </w:p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eastAsia="Calibri" w:hAnsi="Times New Roman" w:cs="Times New Roman"/>
                <w:sz w:val="24"/>
                <w:szCs w:val="24"/>
              </w:rPr>
              <w:t>( Томск)</w:t>
            </w:r>
          </w:p>
        </w:tc>
        <w:tc>
          <w:tcPr>
            <w:tcW w:w="4643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eastAsia="Calibri" w:hAnsi="Times New Roman" w:cs="Times New Roman"/>
                <w:sz w:val="24"/>
                <w:szCs w:val="24"/>
              </w:rPr>
              <w:t>Индукторы интерферона в практике провизора</w:t>
            </w: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15 мин.</w:t>
            </w:r>
          </w:p>
        </w:tc>
        <w:tc>
          <w:tcPr>
            <w:tcW w:w="3119" w:type="dxa"/>
          </w:tcPr>
          <w:p w:rsid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Трофимова Анастасия Александровна</w:t>
            </w:r>
          </w:p>
          <w:p w:rsidR="003C3850" w:rsidRPr="002E4120" w:rsidRDefault="003C3850" w:rsidP="003C3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(Владивосток)</w:t>
            </w:r>
          </w:p>
        </w:tc>
        <w:tc>
          <w:tcPr>
            <w:tcW w:w="4643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фармакологической активности комплексов отечественных </w:t>
            </w:r>
            <w:proofErr w:type="spellStart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энтеросорбентов</w:t>
            </w:r>
            <w:proofErr w:type="spellEnd"/>
            <w:r w:rsidRPr="002E4120">
              <w:rPr>
                <w:rFonts w:ascii="Times New Roman" w:hAnsi="Times New Roman" w:cs="Times New Roman"/>
                <w:sz w:val="24"/>
                <w:szCs w:val="24"/>
              </w:rPr>
              <w:t xml:space="preserve"> с  пищевыми продуктами</w:t>
            </w:r>
          </w:p>
        </w:tc>
      </w:tr>
      <w:tr w:rsidR="002E4120" w:rsidRPr="002E4120" w:rsidTr="002E4120">
        <w:tc>
          <w:tcPr>
            <w:tcW w:w="1809" w:type="dxa"/>
          </w:tcPr>
          <w:p w:rsidR="002E4120" w:rsidRPr="002E4120" w:rsidRDefault="002E4120" w:rsidP="002E4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b/>
                <w:sz w:val="24"/>
                <w:szCs w:val="24"/>
              </w:rPr>
              <w:t>15 мин.</w:t>
            </w:r>
          </w:p>
        </w:tc>
        <w:tc>
          <w:tcPr>
            <w:tcW w:w="3119" w:type="dxa"/>
          </w:tcPr>
          <w:p w:rsidR="002E4120" w:rsidRDefault="002E412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20">
              <w:rPr>
                <w:rFonts w:ascii="Times New Roman" w:hAnsi="Times New Roman" w:cs="Times New Roman"/>
                <w:sz w:val="24"/>
                <w:szCs w:val="24"/>
              </w:rPr>
              <w:t>Литвинова</w:t>
            </w:r>
            <w:r w:rsidR="003C3850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  <w:p w:rsidR="003C3850" w:rsidRDefault="003C385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(Владивосток)</w:t>
            </w:r>
          </w:p>
          <w:p w:rsidR="003C3850" w:rsidRPr="002E4120" w:rsidRDefault="003C3850" w:rsidP="002E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2E4120" w:rsidRPr="002E4120" w:rsidRDefault="003C3850" w:rsidP="003C3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Регулирование обращения лекарственных средств инструментами лицензирования в Приморском крае</w:t>
            </w:r>
          </w:p>
        </w:tc>
      </w:tr>
    </w:tbl>
    <w:p w:rsidR="00D879B1" w:rsidRDefault="00D879B1"/>
    <w:sectPr w:rsidR="00D87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30"/>
    <w:rsid w:val="002E4120"/>
    <w:rsid w:val="003C3850"/>
    <w:rsid w:val="006E6EFB"/>
    <w:rsid w:val="00BD0E30"/>
    <w:rsid w:val="00CF2B21"/>
    <w:rsid w:val="00D8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ВГМУ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фармации 4</dc:creator>
  <cp:lastModifiedBy>Кафедра фармации 4</cp:lastModifiedBy>
  <cp:revision>3</cp:revision>
  <dcterms:created xsi:type="dcterms:W3CDTF">2015-07-15T00:46:00Z</dcterms:created>
  <dcterms:modified xsi:type="dcterms:W3CDTF">2015-07-15T04:31:00Z</dcterms:modified>
</cp:coreProperties>
</file>